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E9" w:rsidRDefault="009D22E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22E9" w:rsidRDefault="009D22E9">
      <w:pPr>
        <w:pStyle w:val="ConsPlusNormal"/>
        <w:jc w:val="both"/>
        <w:outlineLvl w:val="0"/>
      </w:pPr>
    </w:p>
    <w:p w:rsidR="009D22E9" w:rsidRDefault="009D22E9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9D22E9" w:rsidRDefault="009D22E9">
      <w:pPr>
        <w:pStyle w:val="ConsPlusTitle"/>
        <w:jc w:val="center"/>
      </w:pPr>
    </w:p>
    <w:p w:rsidR="009D22E9" w:rsidRDefault="009D22E9">
      <w:pPr>
        <w:pStyle w:val="ConsPlusTitle"/>
        <w:jc w:val="center"/>
      </w:pPr>
      <w:r>
        <w:t>ДЕПАРТАМЕНТ ГОСУДАРСТВЕННОЙ ПОЛИТИКИ И УПРАВЛЕНИЯ В СФЕРЕ</w:t>
      </w:r>
    </w:p>
    <w:p w:rsidR="009D22E9" w:rsidRDefault="009D22E9">
      <w:pPr>
        <w:pStyle w:val="ConsPlusTitle"/>
        <w:jc w:val="center"/>
      </w:pPr>
      <w:r>
        <w:t>ОБЩЕГО ОБРАЗОВАНИЯ</w:t>
      </w:r>
    </w:p>
    <w:p w:rsidR="009D22E9" w:rsidRDefault="009D22E9">
      <w:pPr>
        <w:pStyle w:val="ConsPlusTitle"/>
        <w:jc w:val="center"/>
      </w:pPr>
    </w:p>
    <w:p w:rsidR="009D22E9" w:rsidRDefault="009D22E9">
      <w:pPr>
        <w:pStyle w:val="ConsPlusTitle"/>
        <w:jc w:val="center"/>
      </w:pPr>
      <w:r>
        <w:t>ПИСЬМО</w:t>
      </w:r>
    </w:p>
    <w:p w:rsidR="009D22E9" w:rsidRDefault="009D22E9">
      <w:pPr>
        <w:pStyle w:val="ConsPlusTitle"/>
        <w:jc w:val="center"/>
      </w:pPr>
      <w:r>
        <w:t>от 4 апреля 2022 г. N 03-442</w:t>
      </w:r>
    </w:p>
    <w:p w:rsidR="009D22E9" w:rsidRDefault="009D22E9">
      <w:pPr>
        <w:pStyle w:val="ConsPlusTitle"/>
        <w:jc w:val="center"/>
      </w:pPr>
    </w:p>
    <w:p w:rsidR="009D22E9" w:rsidRDefault="009D22E9">
      <w:pPr>
        <w:pStyle w:val="ConsPlusTitle"/>
        <w:jc w:val="center"/>
      </w:pPr>
      <w:r>
        <w:t>О НАПРАВЛЕНИИ МЕТОДИЧЕСКИХ РЕКОМЕНДАЦИЙ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 xml:space="preserve">Взамен ранее направленных </w:t>
      </w:r>
      <w:hyperlink r:id="rId6">
        <w:r>
          <w:rPr>
            <w:color w:val="0000FF"/>
          </w:rPr>
          <w:t>письмом</w:t>
        </w:r>
      </w:hyperlink>
      <w:r>
        <w:t xml:space="preserve"> от 24 февраля 2022 г. N 03-226 Департамент государственной политики и управления в сфере общего образования Минпросвещения России направляет для использования в работе актуализированные методические </w:t>
      </w:r>
      <w:hyperlink w:anchor="P22">
        <w:r>
          <w:rPr>
            <w:color w:val="0000FF"/>
          </w:rPr>
          <w:t>рекомендации</w:t>
        </w:r>
      </w:hyperlink>
      <w:r>
        <w:t xml:space="preserve"> по обеспечению права на получение общего образования детей, прибывающих с территорий Донецкой Народной Республики, Луганской Народной Республики и Украины.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right"/>
      </w:pPr>
      <w:r>
        <w:t>Директор Департамента</w:t>
      </w:r>
    </w:p>
    <w:p w:rsidR="009D22E9" w:rsidRDefault="009D22E9">
      <w:pPr>
        <w:pStyle w:val="ConsPlusNormal"/>
        <w:jc w:val="right"/>
      </w:pPr>
      <w:r>
        <w:t>М.А.КОСТЕНКО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right"/>
        <w:outlineLvl w:val="0"/>
      </w:pPr>
      <w:r>
        <w:t>Приложение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Title"/>
        <w:jc w:val="center"/>
      </w:pPr>
      <w:bookmarkStart w:id="0" w:name="P22"/>
      <w:bookmarkEnd w:id="0"/>
      <w:r>
        <w:t>МЕТОДИЧЕСКИЕ РЕКОМЕНДАЦИИ</w:t>
      </w:r>
    </w:p>
    <w:p w:rsidR="009D22E9" w:rsidRDefault="009D22E9">
      <w:pPr>
        <w:pStyle w:val="ConsPlusTitle"/>
        <w:jc w:val="center"/>
      </w:pPr>
      <w:r>
        <w:t>ПО ОБЕСПЕЧЕНИЮ ПРАВА НА ПОЛУЧЕНИЕ ОБЩЕГО ОБРАЗОВАНИЯ ДЕТЕЙ,</w:t>
      </w:r>
    </w:p>
    <w:p w:rsidR="009D22E9" w:rsidRDefault="009D22E9">
      <w:pPr>
        <w:pStyle w:val="ConsPlusTitle"/>
        <w:jc w:val="center"/>
      </w:pPr>
      <w:proofErr w:type="gramStart"/>
      <w:r>
        <w:t>ПРИБЫВАЮЩИХ С ТЕРРИТОРИЙ ДОНЕЦКОЙ НАРОДНОЙ РЕСПУБЛИКИ,</w:t>
      </w:r>
      <w:proofErr w:type="gramEnd"/>
    </w:p>
    <w:p w:rsidR="009D22E9" w:rsidRDefault="009D22E9">
      <w:pPr>
        <w:pStyle w:val="ConsPlusTitle"/>
        <w:jc w:val="center"/>
      </w:pPr>
      <w:r>
        <w:t>ЛУГАНСКОЙ НАРОДНОЙ РЕСПУБЛИКИ, УКРАИНЫ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proofErr w:type="gramStart"/>
      <w:r>
        <w:t>В целях принятия мер по обеспечению в Российской Федерации права каждого человека на образование Минпросвещения России направляет методические рекомендации по обеспечению права на получение общего образования детей, прибывающих с территорий Донецкой Народной Республики, Луганской Народной Республики, Украины (далее - методические рекомендации), для использования при приеме детей, прибывающих с территорий Донецкой Народной Республики и Луганской Народной Республики (далее - ДНР и ЛНР), Украины</w:t>
      </w:r>
      <w:proofErr w:type="gramEnd"/>
      <w:r>
        <w:t>, в том числе детей лиц, признанных беженцами, являющихся иностранными гражданами или лицами без гражданства, в организации, осуществляющие образовательную деятельность по общеобразовательным программам.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В методические рекомендации включены:</w:t>
      </w:r>
    </w:p>
    <w:p w:rsidR="009D22E9" w:rsidRDefault="009D22E9">
      <w:pPr>
        <w:pStyle w:val="ConsPlusNormal"/>
        <w:spacing w:before="200"/>
        <w:ind w:firstLine="540"/>
        <w:jc w:val="both"/>
      </w:pPr>
      <w:hyperlink w:anchor="P40">
        <w:r>
          <w:rPr>
            <w:color w:val="0000FF"/>
          </w:rPr>
          <w:t>памятка</w:t>
        </w:r>
      </w:hyperlink>
      <w:r>
        <w:t xml:space="preserve"> для руководителя организации, осуществляющей образовательную деятельность по общеобразовательным программам, при приеме детей, прибывающих с территорий ДНР, ЛНР и Украины;</w:t>
      </w:r>
    </w:p>
    <w:p w:rsidR="009D22E9" w:rsidRDefault="009D22E9">
      <w:pPr>
        <w:pStyle w:val="ConsPlusNormal"/>
        <w:spacing w:before="200"/>
        <w:ind w:firstLine="540"/>
        <w:jc w:val="both"/>
      </w:pPr>
      <w:hyperlink w:anchor="P195">
        <w:r>
          <w:rPr>
            <w:color w:val="0000FF"/>
          </w:rPr>
          <w:t>памятка</w:t>
        </w:r>
      </w:hyperlink>
      <w:r>
        <w:t xml:space="preserve"> для классных руководителей, педагогов-психологов, социальных педагогов и иных педагогических работников по работе с детьми, прибывающими с территорий ДНР, ЛНР и Украины;</w:t>
      </w:r>
    </w:p>
    <w:p w:rsidR="009D22E9" w:rsidRDefault="009D22E9">
      <w:pPr>
        <w:pStyle w:val="ConsPlusNormal"/>
        <w:spacing w:before="200"/>
        <w:ind w:firstLine="540"/>
        <w:jc w:val="both"/>
      </w:pPr>
      <w:hyperlink w:anchor="P215">
        <w:r>
          <w:rPr>
            <w:color w:val="0000FF"/>
          </w:rPr>
          <w:t>памятка</w:t>
        </w:r>
      </w:hyperlink>
      <w:r>
        <w:t xml:space="preserve"> для родителей (законных представителей) детей, прибывающих с территорий ДНР, ЛНР и Украины, по вопросам обеспечения права детей на получение общего образования.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Минпросвещения России просит довести данную информацию до организаций, осуществляющих образовательную деятельность по общеобразовательным программам, расположенных на территории субъекта Российской Федерации, и рекомендовать разместить указанные методические рекомендации на сайтах в информационно-телекоммуникационной сети "Интернет" организаций, осуществляющих образовательную деятельность по общеобразовательным программам.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right"/>
        <w:outlineLvl w:val="1"/>
      </w:pPr>
      <w:r>
        <w:t>Приложение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Title"/>
        <w:jc w:val="center"/>
        <w:outlineLvl w:val="2"/>
      </w:pPr>
      <w:bookmarkStart w:id="1" w:name="P40"/>
      <w:bookmarkEnd w:id="1"/>
      <w:r>
        <w:t>Памятка</w:t>
      </w:r>
    </w:p>
    <w:p w:rsidR="009D22E9" w:rsidRDefault="009D22E9">
      <w:pPr>
        <w:pStyle w:val="ConsPlusTitle"/>
        <w:jc w:val="center"/>
      </w:pPr>
      <w:r>
        <w:t xml:space="preserve">для руководителя организации, осуществляющей </w:t>
      </w:r>
      <w:proofErr w:type="gramStart"/>
      <w:r>
        <w:t>образовательную</w:t>
      </w:r>
      <w:proofErr w:type="gramEnd"/>
    </w:p>
    <w:p w:rsidR="009D22E9" w:rsidRDefault="009D22E9">
      <w:pPr>
        <w:pStyle w:val="ConsPlusTitle"/>
        <w:jc w:val="center"/>
      </w:pPr>
      <w:r>
        <w:t>деятельность по общеобразовательным программам, при приеме</w:t>
      </w:r>
    </w:p>
    <w:p w:rsidR="009D22E9" w:rsidRDefault="009D22E9">
      <w:pPr>
        <w:pStyle w:val="ConsPlusTitle"/>
        <w:jc w:val="center"/>
      </w:pPr>
      <w:r>
        <w:t>детей, прибывающих с территорий ДНР, ЛНР и Украины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>В Российской Федерации право на образование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 &lt;1&gt;.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Пункты 2</w:t>
        </w:r>
      </w:hyperlink>
      <w:r>
        <w:t xml:space="preserve"> и </w:t>
      </w:r>
      <w:hyperlink r:id="rId8">
        <w:r>
          <w:rPr>
            <w:color w:val="0000FF"/>
          </w:rPr>
          <w:t>3 статьи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 xml:space="preserve"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образования, а также профессионального </w:t>
      </w:r>
      <w:proofErr w:type="gramStart"/>
      <w:r>
        <w:t>обучения по программам</w:t>
      </w:r>
      <w:proofErr w:type="gramEnd"/>
      <w:r>
        <w:t xml:space="preserve">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 &lt;2&gt;.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Статья 78</w:t>
        </w:r>
      </w:hyperlink>
      <w:r>
        <w:t xml:space="preserve"> Федерального закона N 273-ФЗ.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proofErr w:type="gramStart"/>
      <w:r>
        <w:t xml:space="preserve"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и общеобразовательные организации наравне с гражданами Российской Федерации в соответствии с указанным </w:t>
      </w:r>
      <w:hyperlink r:id="rId10">
        <w:r>
          <w:rPr>
            <w:color w:val="0000FF"/>
          </w:rPr>
          <w:t>законом</w:t>
        </w:r>
      </w:hyperlink>
      <w:r>
        <w:t>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</w:t>
      </w:r>
      <w:proofErr w:type="gramEnd"/>
      <w:r>
        <w:t xml:space="preserve"> предусмотрено международными договорами Российской Федерации &lt;3&gt;.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Подпункт 11 пункта 1 статьи 8</w:t>
        </w:r>
      </w:hyperlink>
      <w:r>
        <w:t xml:space="preserve"> Федерального закона от 19 февраля 1993 г. N 4528-1 "О беженцах".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>В Российской Федерации образование может быть получено: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1) в организациях, осуществляющих образовательную деятельность;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2) вне организаций, осуществляющих образовательную деятельность (в форме семейного образования и самообразования) &lt;4&gt;.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Статья 17</w:t>
        </w:r>
      </w:hyperlink>
      <w:r>
        <w:t xml:space="preserve"> Федерального закона N 273-ФЗ.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 xml:space="preserve">Родителями (законными представителями) ребенка или </w:t>
      </w:r>
      <w:proofErr w:type="gramStart"/>
      <w:r>
        <w:t>поступающим</w:t>
      </w:r>
      <w:proofErr w:type="gramEnd"/>
      <w:r>
        <w:t xml:space="preserve"> в заявлении указываются следующие сведения: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а) фамилия, имя, отчество (при наличии) ребенка или поступающего;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б) дата рождения ребенка или поступающего;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в) адрес места жительства и (или) адрес места пребывания ребенка или поступающего;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г) 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д) 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е) 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ж) о наличии права внеочередного, первоочередного или преимущественного приема;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з) 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и) 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к) 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л) 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оказание психолого-педагогической помощи ребенку;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м)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н)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о)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п) 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р) 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9D22E9" w:rsidRDefault="009D22E9">
      <w:pPr>
        <w:pStyle w:val="ConsPlusNormal"/>
        <w:spacing w:before="200"/>
        <w:ind w:firstLine="540"/>
        <w:jc w:val="both"/>
      </w:pPr>
      <w:bookmarkStart w:id="2" w:name="P82"/>
      <w:bookmarkEnd w:id="2"/>
      <w:r>
        <w:t>а) копию документа, удостоверяющего личность родителя (законного представителя) ребенка или поступающего;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б) копию свидетельства о рождении ребенка или документа, подтверждающего родство заявителя;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в) 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г) копию документа, подтверждающего установление опеки или попечительства (при необходимости);</w:t>
      </w:r>
    </w:p>
    <w:p w:rsidR="009D22E9" w:rsidRDefault="009D22E9">
      <w:pPr>
        <w:pStyle w:val="ConsPlusNormal"/>
        <w:spacing w:before="200"/>
        <w:ind w:firstLine="540"/>
        <w:jc w:val="both"/>
      </w:pPr>
      <w:bookmarkStart w:id="3" w:name="P86"/>
      <w:bookmarkEnd w:id="3"/>
      <w:r>
        <w:t>д)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е)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9D22E9" w:rsidRDefault="009D22E9">
      <w:pPr>
        <w:pStyle w:val="ConsPlusNormal"/>
        <w:spacing w:before="200"/>
        <w:ind w:firstLine="540"/>
        <w:jc w:val="both"/>
      </w:pPr>
      <w:r>
        <w:t>ж) копию заключения психолого-медико-педагогической комиссии (при наличии).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82">
        <w:r>
          <w:rPr>
            <w:color w:val="0000FF"/>
          </w:rPr>
          <w:t>пунктах а)</w:t>
        </w:r>
      </w:hyperlink>
      <w:r>
        <w:t xml:space="preserve"> - </w:t>
      </w:r>
      <w:hyperlink w:anchor="P86">
        <w:r>
          <w:rPr>
            <w:color w:val="0000FF"/>
          </w:rPr>
          <w:t>д)</w:t>
        </w:r>
      </w:hyperlink>
      <w:r>
        <w:t>, а поступающий - оригинал документа, удостоверяющего личность поступающего.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Родители (законные представители) детей, прибывшие с территорий ДНР, ЛНР, Украины,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Родители (законные представители) детей имеют право по своему усмотрению представлять другие документы, в том числе медицинскую карту ребенка.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При приеме в организации, осуществляющие образовательную деятельность, в 10 и 11 классы представляется аттестат об основном общем образовании (об окончании 9 класса) установленного образца.</w:t>
      </w:r>
    </w:p>
    <w:p w:rsidR="009D22E9" w:rsidRDefault="009D22E9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званиях, заключенным в г. Москве 26 мая 2000 г., документы об основном общем образовании признаются эквивалентными в обоих государствах &lt;5&gt;.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Статья 1</w:t>
        </w:r>
      </w:hyperlink>
      <w:r>
        <w:t xml:space="preserve"> Соглашения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(Заключено в г. Москве 26 мая 2000 г.)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Вместе с тем отсутствие документов на русском языке или их заверенного перевода на русский язык не является основанием для отказа в приеме в общеобразовательную организацию.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&lt;6&gt;.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5">
        <w:r>
          <w:rPr>
            <w:color w:val="0000FF"/>
          </w:rPr>
          <w:t>Пункты 24</w:t>
        </w:r>
      </w:hyperlink>
      <w:r>
        <w:t xml:space="preserve">, </w:t>
      </w:r>
      <w:hyperlink r:id="rId16">
        <w:r>
          <w:rPr>
            <w:color w:val="0000FF"/>
          </w:rPr>
          <w:t>26</w:t>
        </w:r>
      </w:hyperlink>
      <w:r>
        <w:t xml:space="preserve">, </w:t>
      </w:r>
      <w:hyperlink r:id="rId17">
        <w:r>
          <w:rPr>
            <w:color w:val="0000FF"/>
          </w:rPr>
          <w:t>28</w:t>
        </w:r>
      </w:hyperlink>
      <w:r>
        <w:t xml:space="preserve">, </w:t>
      </w:r>
      <w:hyperlink r:id="rId18">
        <w:r>
          <w:rPr>
            <w:color w:val="0000FF"/>
          </w:rPr>
          <w:t>31</w:t>
        </w:r>
      </w:hyperlink>
      <w:r>
        <w:t xml:space="preserve">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 (зарегистрирован Минюстом России 11 сентября 2020 г., регистрационный N 59783).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рекомендуется принять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В исключительных случаях (если ребенок прибыл с территорий ДНР, ЛНР, Украины в сопровождении родственника или иного лица, не имеющих законного права представлять интересы конкретного ребенка, либо без сопровождения) рекомендуется принять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</w:t>
      </w:r>
      <w:proofErr w:type="gramEnd"/>
      <w:r>
        <w:t xml:space="preserve"> 14 лет.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Title"/>
        <w:ind w:firstLine="540"/>
        <w:jc w:val="both"/>
        <w:outlineLvl w:val="3"/>
      </w:pPr>
      <w:r>
        <w:t>Организация обучения детей, прибывающих с территорий ДНР, ЛНР: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уровни общего образования, установленные Законом об образовании (утвержден постановлением Народного Совета ДНР от 19 июня 2015 г. N I-233П-НС) и Законом ЛНР от 30 сентября 2016 г. N 128-II "Об образовании", а также перечень учебных предметов по уровням общего образования (Государственные образовательные стандарты начального общего, основного общего и среднего общего образования, утвержденные приказом Министерства образования и науки ЛНР от 21</w:t>
      </w:r>
      <w:proofErr w:type="gramEnd"/>
      <w:r>
        <w:t xml:space="preserve"> мая 2018 г. N 495-од; </w:t>
      </w:r>
      <w:proofErr w:type="gramStart"/>
      <w:r>
        <w:t>Государственные образовательные стандарты начального общего образования, основного общего образования, среднего общего образования, утвержденные приказами Министерства образования и науки ДНР от 7 августа 2020 г. N 119-НП, от 7 августа 2020 г. N 120-НП, от 7 августа 2020 г. N 121-НП) соответствуют уровням общего образования и перечню учебных предметов, установленным в Российской Федерации (за исключением учебных предметов "Астрономия" (определен как дополнительный</w:t>
      </w:r>
      <w:proofErr w:type="gramEnd"/>
      <w:r>
        <w:t xml:space="preserve"> </w:t>
      </w:r>
      <w:proofErr w:type="gramStart"/>
      <w:r>
        <w:t>учебный предмет) и "Основы безопасности жизнедеятельности" (обязательным является учебный предмет "Начальная военная подготовка") на уровне среднего общего образования в ЛНР), соответственно обучающихся, прибывших с территории ДНР и ЛНР, рекомендуется принимать в класс, соответствующий классу их обучения в предыдущих общеобразовательных организациях;</w:t>
      </w:r>
      <w:proofErr w:type="gramEnd"/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в связи с тем, что в образовательных организациях, действующих на основании указанных законов, используется пятибалльная система оценивания, то отметки, полученные обучающимися, рекомендуется использовать без перевода в систему оценивания в общеобразовательных организациях субъекта Российской Федерации, за исключением случаев, когда в российских общеобразовательных организациях используется иная система оценивания при осуществлении текущего контроля успеваемости и промежуточной аттестации.</w:t>
      </w:r>
      <w:proofErr w:type="gramEnd"/>
      <w:r>
        <w:t xml:space="preserve"> В таком случае общеобразовательная организация самостоятельно осуществляет перевод пятибалльной системы оценивания в систему оценок, принятой ее локальным нормативным актом.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В исключительных случаях, когда образование, ранее полученное ребенком, прибывшим с территорий ДНР и ЛНР, не может быть подтверждено документально, с согласия родителей (законных представителей) ребенка организуется промежуточная аттестация &lt;7&gt;, итоги которой позволят рекомендовать класс обучения.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9">
        <w:r>
          <w:rPr>
            <w:color w:val="0000FF"/>
          </w:rPr>
          <w:t>Часть 1 статьи 58</w:t>
        </w:r>
      </w:hyperlink>
      <w:r>
        <w:t xml:space="preserve"> Федерального закона N 273-ФЗ.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>Формы проведения промежуточной аттестации обучающихся (собеседование, тест и др.), а также учебные предметы, по которым проводится промежуточная аттестация, и их количество определяются организацией, осуществляющей образовательную деятельность, самостоятельно &lt;8&gt;, с учетом конкретных жизненных ситуаций детей.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0">
        <w:r>
          <w:rPr>
            <w:color w:val="0000FF"/>
          </w:rPr>
          <w:t>Часть 2 статьи 30</w:t>
        </w:r>
      </w:hyperlink>
      <w:r>
        <w:t xml:space="preserve"> Федерального закона N 273-ФЗ.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Title"/>
        <w:ind w:firstLine="540"/>
        <w:jc w:val="both"/>
        <w:outlineLvl w:val="3"/>
      </w:pPr>
      <w:r>
        <w:t>Организация обучения детей, прибывающих с территории Украины: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в соответствии с Законом Украины "Об образовании" от 5 сентября 2017 г. N 2145-VIII в стране установлены следующие уровни полного общего среднего образования: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 начальное образование со сроком обучения 4 года;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 базовое среднее образование со сроком обучения 5 лет;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 профильное среднее образование со сроком обучения 3 года.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Вместе с тем, переход на трехлетнее профильное среднее образование в украинских образовательных организациях полностью не осуществлен. Рекомендуется обучающихся 10 - 11 классов уровня профильного среднего образования в случае </w:t>
      </w:r>
      <w:proofErr w:type="gramStart"/>
      <w:r>
        <w:t>обучения по</w:t>
      </w:r>
      <w:proofErr w:type="gramEnd"/>
      <w:r>
        <w:t xml:space="preserve"> трехлетней программе (10 - 12 классы) зачислять в 10 класс.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Отметки, полученные в период обучения на Украине с использованием в образовательной организации </w:t>
      </w:r>
      <w:proofErr w:type="spellStart"/>
      <w:r>
        <w:t>двенадцатибалльной</w:t>
      </w:r>
      <w:proofErr w:type="spellEnd"/>
      <w:r>
        <w:t xml:space="preserve"> системы оценок (в том числе при прохождении государственной аттестации), рекомендуется переводить в пятибалльную систему оценивания следующим образом:</w:t>
      </w:r>
    </w:p>
    <w:p w:rsidR="009D22E9" w:rsidRDefault="009D22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4592"/>
      </w:tblGrid>
      <w:tr w:rsidR="009D22E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D22E9" w:rsidRDefault="009D22E9">
            <w:pPr>
              <w:pStyle w:val="ConsPlusNormal"/>
              <w:ind w:left="283"/>
            </w:pPr>
            <w:r>
              <w:t>Украина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D22E9" w:rsidRDefault="009D22E9">
            <w:pPr>
              <w:pStyle w:val="ConsPlusNormal"/>
            </w:pPr>
            <w:r>
              <w:t>Российская Федерация</w:t>
            </w:r>
          </w:p>
        </w:tc>
      </w:tr>
      <w:tr w:rsidR="009D22E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2E9" w:rsidRDefault="009D22E9">
            <w:pPr>
              <w:pStyle w:val="ConsPlusNormal"/>
              <w:ind w:left="283"/>
            </w:pPr>
            <w:r>
              <w:t>"10", "11", "12"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2E9" w:rsidRDefault="009D22E9">
            <w:pPr>
              <w:pStyle w:val="ConsPlusNormal"/>
            </w:pPr>
            <w:r>
              <w:t>"5"</w:t>
            </w:r>
          </w:p>
        </w:tc>
      </w:tr>
      <w:tr w:rsidR="009D22E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2E9" w:rsidRDefault="009D22E9">
            <w:pPr>
              <w:pStyle w:val="ConsPlusNormal"/>
              <w:ind w:left="283"/>
            </w:pPr>
            <w:r>
              <w:t>"9", "8", "7"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2E9" w:rsidRDefault="009D22E9">
            <w:pPr>
              <w:pStyle w:val="ConsPlusNormal"/>
            </w:pPr>
            <w:r>
              <w:t>"4"</w:t>
            </w:r>
          </w:p>
        </w:tc>
      </w:tr>
      <w:tr w:rsidR="009D22E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2E9" w:rsidRDefault="009D22E9">
            <w:pPr>
              <w:pStyle w:val="ConsPlusNormal"/>
              <w:ind w:left="283"/>
            </w:pPr>
            <w:r>
              <w:t>"6", "5", "4"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2E9" w:rsidRDefault="009D22E9">
            <w:pPr>
              <w:pStyle w:val="ConsPlusNormal"/>
            </w:pPr>
            <w:r>
              <w:t>"3"</w:t>
            </w:r>
          </w:p>
        </w:tc>
      </w:tr>
      <w:tr w:rsidR="009D22E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2E9" w:rsidRDefault="009D22E9">
            <w:pPr>
              <w:pStyle w:val="ConsPlusNormal"/>
              <w:ind w:left="283"/>
            </w:pPr>
            <w:r>
              <w:t>"3", "2", "1"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2E9" w:rsidRDefault="009D22E9">
            <w:pPr>
              <w:pStyle w:val="ConsPlusNormal"/>
            </w:pPr>
            <w:r>
              <w:t>"2".</w:t>
            </w:r>
          </w:p>
        </w:tc>
      </w:tr>
    </w:tbl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proofErr w:type="gramStart"/>
      <w:r>
        <w:t>В связи с тем, что образовательные стандарты Украины отличаются от федеральных государственных образовательных стандартов Российской Федерации, рекомендуется для обучающихся, прибывающих с территории Украины, провести промежуточную аттестацию, на основании которой организовать обучение по индивидуальному учебному плану, в том числе ускоренному обучению, в пределах осваиваемой образовательной программы в порядке, установленном локальными нормативными актами образовательной организации. &lt;9&gt;</w:t>
      </w:r>
      <w:proofErr w:type="gramEnd"/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1">
        <w:r>
          <w:rPr>
            <w:color w:val="0000FF"/>
          </w:rPr>
          <w:t>Пункт 3 части 1 статьи 34</w:t>
        </w:r>
      </w:hyperlink>
      <w:r>
        <w:t xml:space="preserve"> Федерального закона N 273-ФЗ.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>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уровня, в том числе к перечню учебных предметов, обязательных для изучения. &lt;10&gt;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2">
        <w:r>
          <w:rPr>
            <w:color w:val="0000FF"/>
          </w:rPr>
          <w:t>Пункт 7</w:t>
        </w:r>
      </w:hyperlink>
      <w: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Минпросвещения России от 22 марта 2021 г. N 115.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 xml:space="preserve">Обучающимся организаций, осуществляющих образовательную деятельность, предоставляются академические права, меры социальной поддержки и стимулирования, установленные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N 273-ФЗ, иными нормативными правовыми актами Российской Федерации, локальными нормативными актами &lt;11&gt;.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4">
        <w:r>
          <w:rPr>
            <w:color w:val="0000FF"/>
          </w:rPr>
          <w:t>Статья 34</w:t>
        </w:r>
      </w:hyperlink>
      <w:r>
        <w:t xml:space="preserve"> Федерального закона N 273-ФЗ.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proofErr w:type="gramStart"/>
      <w:r>
        <w:t>Обучающимся</w:t>
      </w:r>
      <w:proofErr w:type="gramEnd"/>
      <w: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&lt;12&gt;.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5">
        <w:r>
          <w:rPr>
            <w:color w:val="0000FF"/>
          </w:rPr>
          <w:t>Статья 35</w:t>
        </w:r>
      </w:hyperlink>
      <w:r>
        <w:t xml:space="preserve"> Федерального закона N 273-ФЗ.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proofErr w:type="gramStart"/>
      <w:r>
        <w:t>Обработка персональных данных (сбор, запись, систематизация, накопление, хранение, уточнение и пр.) несовершеннолетних обучающихся и их родителей (законных представителей) осуществляется с согласия родителей (законных представителей) обучающихся.</w:t>
      </w:r>
      <w:proofErr w:type="gramEnd"/>
    </w:p>
    <w:p w:rsidR="009D22E9" w:rsidRDefault="009D22E9">
      <w:pPr>
        <w:pStyle w:val="ConsPlusNormal"/>
        <w:spacing w:before="200"/>
        <w:ind w:firstLine="540"/>
        <w:jc w:val="both"/>
      </w:pPr>
      <w:r>
        <w:t>(Персональными данными является любая информация, относящаяся к определенному физическому лицу) &lt;13&gt;.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26">
        <w:r>
          <w:rPr>
            <w:color w:val="0000FF"/>
          </w:rPr>
          <w:t>Статьи 3</w:t>
        </w:r>
      </w:hyperlink>
      <w:r>
        <w:t xml:space="preserve"> и </w:t>
      </w:r>
      <w:hyperlink r:id="rId27">
        <w:r>
          <w:rPr>
            <w:color w:val="0000FF"/>
          </w:rPr>
          <w:t>6</w:t>
        </w:r>
      </w:hyperlink>
      <w:r>
        <w:t xml:space="preserve"> Федерального закона от 27 июля 2006 г. N 152-ФЗ "О персональных данных".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 xml:space="preserve">Права и обязанности родителей (законных представителей) несовершеннолетних обучающихся устанавливаются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N 273-ФЗ, иными федеральными законами, договором об образовании (при его наличии) &lt;14&gt;.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29">
        <w:r>
          <w:rPr>
            <w:color w:val="0000FF"/>
          </w:rPr>
          <w:t>Статья 44</w:t>
        </w:r>
      </w:hyperlink>
      <w:r>
        <w:t xml:space="preserve"> Федерального закона N 273-ФЗ.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>Не допускается принуждение родителей (законных представителей) обучающихся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Родители обучающихся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  <w:proofErr w:type="gramEnd"/>
    </w:p>
    <w:p w:rsidR="009D22E9" w:rsidRDefault="009D22E9">
      <w:pPr>
        <w:pStyle w:val="ConsPlusNormal"/>
        <w:spacing w:before="200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 &lt;15&gt;.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30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9 сентября 2015 г. N ВК-2227/08 "О недопущении незаконных сборов денежных средств".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>При приеме детей, прибывающих с территорий ДНР, ЛНР, Украины, необходимо: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предусмотреть возможность обеспечения </w:t>
      </w:r>
      <w:proofErr w:type="gramStart"/>
      <w:r>
        <w:t>обучающихся</w:t>
      </w:r>
      <w:proofErr w:type="gramEnd"/>
      <w:r>
        <w:t xml:space="preserve"> необходимыми учебниками и учебными пособиями, исходя из расчета не менее одного учебного издания (включая учебники и учебные пособия), достаточного для освоения программы учебного предмета, на каждого обучающегося по каждому учебному предмету, входящему в учебный план образовательной программы, в зависимости от уровня образования;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обеспечить </w:t>
      </w:r>
      <w:proofErr w:type="gramStart"/>
      <w:r>
        <w:t>при необходимости возможность участия в итоговом собеседовании по русскому языку по программам основного общего образования в качестве</w:t>
      </w:r>
      <w:proofErr w:type="gramEnd"/>
      <w:r>
        <w:t xml:space="preserve"> допуска к государственной итоговой аттестации по программам основного общего образования (дополнительный срок проведения итогового собеседования по русскому языку - 16 мая 2022 года);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 xml:space="preserve">обеспечить возможность участия обучающихся XI (XII) классов в итоговом сочинении (изложении) по образовательным программам среднего общего образования в качестве допуска к государственной итоговой аттестации по программам среднего общего образования (дополнительный срок проведения итогового сочинения - 4 мая 2022 г.: при необходимости органы исполнительной власти, осуществляющие управление в сфере образования, могут обратиться с официальным запросом в </w:t>
      </w:r>
      <w:proofErr w:type="spellStart"/>
      <w:r>
        <w:t>Рособрнадзор</w:t>
      </w:r>
      <w:proofErr w:type="spellEnd"/>
      <w:r>
        <w:t xml:space="preserve"> для установления дополнительной даты проведения</w:t>
      </w:r>
      <w:proofErr w:type="gramEnd"/>
      <w:r>
        <w:t xml:space="preserve"> итогового сочинения ранее 4 мая 2022 года);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обеспечить возможность пройти государственную итоговую аттестацию обучающимся по образовательным программам основного общего и среднего общего образования;</w:t>
      </w:r>
      <w:proofErr w:type="gramEnd"/>
    </w:p>
    <w:p w:rsidR="009D22E9" w:rsidRDefault="009D22E9">
      <w:pPr>
        <w:pStyle w:val="ConsPlusNormal"/>
        <w:spacing w:before="200"/>
        <w:ind w:firstLine="540"/>
        <w:jc w:val="both"/>
      </w:pPr>
      <w:r>
        <w:t>выдать документ об образовании лицам, успешно прошедшим государственную итоговую аттестацию &lt;16&gt;, подтверждающую получение общего образования следующего уровня: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 xml:space="preserve">&lt;16&gt;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Федерации, устанавливающее особенности проведения государственной итоговой аттестации по образовательным программам основного общего и среднего общего образования в 2022 году, определяющие формы и сроки проведения государственной итоговой аттестации по образовательным программам основного общего и среднего общего образования для граждан, в том числе иностранных, проходивших обучение за рубежом и вынужденных прервать его в связи с недружественными действиями иностранных</w:t>
      </w:r>
      <w:proofErr w:type="gramEnd"/>
      <w:r>
        <w:t xml:space="preserve"> государств, </w:t>
      </w:r>
      <w:proofErr w:type="gramStart"/>
      <w:r>
        <w:t>утвержденное</w:t>
      </w:r>
      <w:proofErr w:type="gramEnd"/>
      <w:r>
        <w:t xml:space="preserve"> от 31 марта 2022 г. N 538.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>а) основное общее образование (подтверждается аттестатом об основном общем образовании);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б) среднее общее образование (подтверждается аттестатом о среднем общем образовании) &lt;17&gt;;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&lt;17&gt; </w:t>
      </w:r>
      <w:hyperlink r:id="rId32">
        <w:r>
          <w:rPr>
            <w:color w:val="0000FF"/>
          </w:rPr>
          <w:t>Часть 6 статьи 60</w:t>
        </w:r>
      </w:hyperlink>
      <w:r>
        <w:t xml:space="preserve"> Федерального закона N 273-ФЗ.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proofErr w:type="gramStart"/>
      <w:r>
        <w:t>организовать поддержку обучающихся, попавших в трудную жизненную ситуацию, в том числе обучающихся с ограниченными возможностями здоровья и инвалидов, выявление и удовлетворение их особых образовательных потребностей в единстве урочной и внеурочной деятельности, в совместной педагогической работе специалистов системы общего образования, семьи и других институтов общества и обеспечить интеграцию этих обучающихся в организации, осуществляющие образовательную деятельность;</w:t>
      </w:r>
      <w:proofErr w:type="gramEnd"/>
    </w:p>
    <w:p w:rsidR="009D22E9" w:rsidRDefault="009D22E9">
      <w:pPr>
        <w:pStyle w:val="ConsPlusNormal"/>
        <w:spacing w:before="200"/>
        <w:ind w:firstLine="540"/>
        <w:jc w:val="both"/>
      </w:pPr>
      <w:r>
        <w:t>организовать оказание в соответствии с рекомендациями психолого-медико-педагогической комиссии каждому обучающемуся с ограниченными возможностями здоровья комплексной, индивидуально ориентированной, с учетом состояния здоровья и особенностей психофизического развития, психолого-медико-педагогической поддержки и сопровождения в условиях образовательной деятельности;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обеспечить оказание психолого-педагогической помощи </w:t>
      </w:r>
      <w:proofErr w:type="gramStart"/>
      <w:r>
        <w:t>обучающимся</w:t>
      </w:r>
      <w:proofErr w:type="gramEnd"/>
      <w:r>
        <w:t>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обеспечить возможность преподавания русского языка как неродного.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Заявление об участии в ГИА-9 и ГИА-11 может быть подано в государственную экзаменационную комиссию соответствующего субъекта Российской Федерации после установленных сроков (1 февраля и 1 марта) при наличии уважительной причины. При этом причина "переезд из ДНР, ЛНР, Украины" может считаться уважительной.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Регистрация для участия в ГИА-9 и ГИА-11 осуществляется посредством внесения соответствующих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РИС).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В РИС могут быть внесены сведения из любого документа, удостоверяющего личность участника ГИА-9 и ГИА-11 (паспорт гражданина Российской Федерации; временное удостоверение личности гражданина Российской Федерации, выдаваемое на период оформления паспорта;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  <w:proofErr w:type="gramEnd"/>
      <w:r>
        <w:t xml:space="preserve"> свидетельство о предоставлении временного убежища на территории Российской Федерации; свидетельство о предоставлении временного убежища, выдаваемое одному из родителей несовершеннолетнего;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и т.д.).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В случае отсутствия у участника ГИА-9 и ГИА-11 документа, удостоверяющего личность, в РИС могут быть внесены реквизиты документа, которым образовательная организация подтверждает личные данные обучающегося. Допуск участника ГИА непосредственно в пункт проведения экзамена (ППЭ) осуществляется при наличии документа, удостоверяющего его личность, и при наличии его в списке распределения </w:t>
      </w:r>
      <w:proofErr w:type="gramStart"/>
      <w:r>
        <w:t>в</w:t>
      </w:r>
      <w:proofErr w:type="gramEnd"/>
      <w:r>
        <w:t xml:space="preserve"> данный ППЭ. В случае отсутствия у участника ГИА-9 и ГИА-11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Для обучающихся с ограниченными возможностями здоровья обучение может быть организовано как совместно с другими обучающимися, так и в отдельных классах, группах или организациях, осуществляющих образовательную деятельность, по адаптированным общеобразовательным программам.</w:t>
      </w:r>
      <w:proofErr w:type="gramEnd"/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Для данной категории </w:t>
      </w:r>
      <w:proofErr w:type="gramStart"/>
      <w:r>
        <w:t>обучающихся</w:t>
      </w:r>
      <w:proofErr w:type="gramEnd"/>
      <w:r>
        <w:t xml:space="preserve"> необходимо создать специальные условия для получения образования.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</w:r>
      <w:proofErr w:type="gramStart"/>
      <w:r>
        <w:t>занятий, обеспечение доступа в здания организации, осуществляющей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Title"/>
        <w:jc w:val="center"/>
        <w:outlineLvl w:val="2"/>
      </w:pPr>
      <w:bookmarkStart w:id="4" w:name="P195"/>
      <w:bookmarkEnd w:id="4"/>
      <w:r>
        <w:t>Памятка</w:t>
      </w:r>
    </w:p>
    <w:p w:rsidR="009D22E9" w:rsidRDefault="009D22E9">
      <w:pPr>
        <w:pStyle w:val="ConsPlusTitle"/>
        <w:jc w:val="center"/>
      </w:pPr>
      <w:r>
        <w:t>для классных руководителей, педагогов-психологов, социальных</w:t>
      </w:r>
    </w:p>
    <w:p w:rsidR="009D22E9" w:rsidRDefault="009D22E9">
      <w:pPr>
        <w:pStyle w:val="ConsPlusTitle"/>
        <w:jc w:val="center"/>
      </w:pPr>
      <w:r>
        <w:t>педагогов и иных педагогических работников по работе</w:t>
      </w:r>
    </w:p>
    <w:p w:rsidR="009D22E9" w:rsidRDefault="009D22E9">
      <w:pPr>
        <w:pStyle w:val="ConsPlusTitle"/>
        <w:jc w:val="center"/>
      </w:pPr>
      <w:r>
        <w:t>с детьми, прибывающими с территорий ДНР, ЛНР и Украины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>Важно отметить, что ситуация, в которой оказался ребенок, прибывший с территорий ДНР и ЛНР, отнесена к трудной жизненной ситуации, которая может вызвать эмоциональные напряжения и стресс, препятствует реализации не только важных жизненных целей, но и объективно нарушает обычное течение жизни, а также устоявшиеся внутренние и внешние связи. Поэтому работа педагогов в период адаптации детей и подростков, прибывающих с территорий ДНР, ЛНР и Украины, в образовательной организации должна быть направлена на нормализацию и стабилизацию их жизнедеятельности, введение в учебный процесс, подготовку к прохождению государственной итоговой аттестации.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Работа педагогов с детьми из семей беженцев включает в себя три основные функции: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образовательную</w:t>
      </w:r>
      <w:proofErr w:type="gramEnd"/>
      <w:r>
        <w:t xml:space="preserve"> (организация и проведение консультаций для родителей);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психолого-педагогическую;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посредническую (информирование, организация и координация деятельности смежных специалистов, установление связей и партнерских отношений между семьей и организацией, осуществляющей образовательную деятельность по общеобразовательным программам).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Детей и подростков необходимо ознакомить с правилами образовательной организации, а именно: правила поведения в данном учреждении, режиме. Обеспечить доступность полезных контактов (памятки с указанием телефонов горячих линий, служб, оказывающих психологическую помощь), к кому из специалистов можно обратиться в школе (график работы на кабинете педагога-психолога, социального педагога, администрации, уполномоченного по правам ребенка и т.д.). Важно сделать образовательную среду понятной, стабильной и предсказуемой.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Рекомендуется не выделять детей из ДНР и ЛНР в специальные группы для проведения мероприятий. Проведение психодиагностики и излишнее пристальное внимание на начальных этапах может их травмировать, поэтому мониторинг состояния детей необходимо проводить в процессе обычных мероприятий в школе.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В период адаптации необходимо проводить мероприятия для всего класса, которые будут способствовать интеграции вновь прибывших в классные коллективы (например, конкурс рисунков, создание тематических коллажей и т.п.). Анализ этих рисунков, коллажей может дать информацию об актуальном состоянии детей. Также </w:t>
      </w:r>
      <w:proofErr w:type="spellStart"/>
      <w:r>
        <w:t>диагностически</w:t>
      </w:r>
      <w:proofErr w:type="spellEnd"/>
      <w:r>
        <w:t xml:space="preserve"> значимыми могут быть критерии активности ребенка не только на уроке, но и вне урока (например, был активным - стал пассивным или ведет себя не характерно для его возраста), характер пищевого поведения, нарушение сна, снижение успеваемости. Поддерживайте контакт с родителями детей или взрослыми, в сопровождении которых прибыли дети, для получения такой информации.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По совокупности нескольких факторов, которые могут указывать на признаки кризисного состояния ребенка или подростка, </w:t>
      </w:r>
      <w:proofErr w:type="gramStart"/>
      <w:r>
        <w:t>возможно</w:t>
      </w:r>
      <w:proofErr w:type="gramEnd"/>
      <w:r>
        <w:t xml:space="preserve"> определять обучающихся, нуждающихся в оказании им адресной психолого-педагогической помощи.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В целом необходимо создать условия для того, чтобы дети имели возможность заниматься теми видами деятельности, которые соответствуют их возрасту: играть, выполнять творческие задания, учиться, общаться.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Важно разнообразить социальную среду - провести знакомство с городом (поселком), организовать экскурсии, посещение музеев, дать возможность отвлечься от травмирующих событий, показать разнообразие окружающего мира.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В работе с детьми из семей беженцев важны приемы и методы организации работы с посттравматическим стрессом, направленные на преодоление травматического опыта, последствий травматического события, коммуникативных барьеров, изоляции, которая возникла в ходе "</w:t>
      </w:r>
      <w:proofErr w:type="spellStart"/>
      <w:r>
        <w:t>капсулирования</w:t>
      </w:r>
      <w:proofErr w:type="spellEnd"/>
      <w:r>
        <w:t xml:space="preserve">" травматического опыта, формирование навыков конструктивного общения, навыков </w:t>
      </w:r>
      <w:proofErr w:type="spellStart"/>
      <w:r>
        <w:t>саморегуляции</w:t>
      </w:r>
      <w:proofErr w:type="spellEnd"/>
      <w:r>
        <w:t>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Title"/>
        <w:jc w:val="center"/>
        <w:outlineLvl w:val="2"/>
      </w:pPr>
      <w:bookmarkStart w:id="5" w:name="P215"/>
      <w:bookmarkEnd w:id="5"/>
      <w:r>
        <w:t>Памятка</w:t>
      </w:r>
    </w:p>
    <w:p w:rsidR="009D22E9" w:rsidRDefault="009D22E9">
      <w:pPr>
        <w:pStyle w:val="ConsPlusTitle"/>
        <w:jc w:val="center"/>
      </w:pPr>
      <w:r>
        <w:t>для родителей (законных представителей) детей, прибывающих</w:t>
      </w:r>
    </w:p>
    <w:p w:rsidR="009D22E9" w:rsidRDefault="009D22E9">
      <w:pPr>
        <w:pStyle w:val="ConsPlusTitle"/>
        <w:jc w:val="center"/>
      </w:pPr>
      <w:r>
        <w:t>с территорий ДНР, ЛНР и Украины, по вопросам обеспечения</w:t>
      </w:r>
    </w:p>
    <w:p w:rsidR="009D22E9" w:rsidRDefault="009D22E9">
      <w:pPr>
        <w:pStyle w:val="ConsPlusTitle"/>
        <w:jc w:val="center"/>
      </w:pPr>
      <w:r>
        <w:t>права детей на получение общего образования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center"/>
      </w:pPr>
      <w:r>
        <w:t>Уважаемые родители!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в Российской Федерации гарантирована общедоступность и бесплатность в соответствии с федеральными государственными образовательными стандартами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деятельности для Вашего ребенка реализуются бесплатно.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Иностранные граждане и лица без гражданства обладают равными с гражданами Российской Федерации правами на получение начального общего, основного общего и среднего общего образования и </w:t>
      </w:r>
      <w:proofErr w:type="gramStart"/>
      <w:r>
        <w:t>несут обязанности</w:t>
      </w:r>
      <w:proofErr w:type="gramEnd"/>
      <w:r>
        <w:t xml:space="preserve"> наравне с гражданами Российской Федерации.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- образовательные организации), наравне с гражданами Российской Федерации.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Прием ребенка в образовательную организацию осуществляется по личному заявлению родителя (законного представителя) ребенка или поступающего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беженца.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В заявлении необходимо указать следующие сведения: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а) фамилия, имя, отчество (при наличии) ребенка или поступающего;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б) дата рождения ребенка или поступающего;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в) адрес места жительства и (или) адрес места пребывания ребенка или поступающего;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г) 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д) 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е) 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ж) о наличии права внеочередного, первоочередного или преимущественного приема;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з) 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и) 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к) 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л) 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оказание психолого-педагогической помощи ребенку;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м)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н)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о)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п) 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р) 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9D22E9" w:rsidRDefault="009D22E9">
      <w:pPr>
        <w:pStyle w:val="ConsPlusNormal"/>
        <w:spacing w:before="200"/>
        <w:ind w:firstLine="540"/>
        <w:jc w:val="both"/>
      </w:pPr>
      <w:bookmarkStart w:id="6" w:name="P244"/>
      <w:bookmarkEnd w:id="6"/>
      <w:r>
        <w:t>а) копию документа, удостоверяющего личность родителя (законного представителя) ребенка или поступающего;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б) копию свидетельства о рождении ребенка или документа, подтверждающего родство заявителя;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в) 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г) копию документа, подтверждающего установление опеки или попечительства (при необходимости);</w:t>
      </w:r>
    </w:p>
    <w:p w:rsidR="009D22E9" w:rsidRDefault="009D22E9">
      <w:pPr>
        <w:pStyle w:val="ConsPlusNormal"/>
        <w:spacing w:before="200"/>
        <w:ind w:firstLine="540"/>
        <w:jc w:val="both"/>
      </w:pPr>
      <w:bookmarkStart w:id="7" w:name="P248"/>
      <w:bookmarkEnd w:id="7"/>
      <w:r>
        <w:t>д)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е)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9D22E9" w:rsidRDefault="009D22E9">
      <w:pPr>
        <w:pStyle w:val="ConsPlusNormal"/>
        <w:spacing w:before="200"/>
        <w:ind w:firstLine="540"/>
        <w:jc w:val="both"/>
      </w:pPr>
      <w:r>
        <w:t>ж) копию заключения психолого-медико-педагогической комиссии (при наличии).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При посещении образовательной организации и (или) очном взаимодействии с уполномоченными должностными лицами 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44">
        <w:r>
          <w:rPr>
            <w:color w:val="0000FF"/>
          </w:rPr>
          <w:t>пунктах а)</w:t>
        </w:r>
      </w:hyperlink>
      <w:r>
        <w:t xml:space="preserve"> - </w:t>
      </w:r>
      <w:hyperlink w:anchor="P248">
        <w:r>
          <w:rPr>
            <w:color w:val="0000FF"/>
          </w:rPr>
          <w:t>д)</w:t>
        </w:r>
      </w:hyperlink>
      <w:r>
        <w:t>, а поступающий - оригинал документа, удостоверяющего личность поступающего.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Родители (законные представители) детей, прибывших с территорий ДНР, ЛНР и Украины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карта, удостоверение беженца и др.).</w:t>
      </w:r>
      <w:proofErr w:type="gramEnd"/>
    </w:p>
    <w:p w:rsidR="009D22E9" w:rsidRDefault="009D22E9">
      <w:pPr>
        <w:pStyle w:val="ConsPlusNormal"/>
        <w:spacing w:before="200"/>
        <w:ind w:firstLine="540"/>
        <w:jc w:val="both"/>
      </w:pPr>
      <w: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образовательную организацию ребенка могут принять в образовательную организацию на основании заявления родителя (законного представителя).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В исключительных случаях (если ребенок прибыл с территорий ДНР, ЛНР и Украины в сопровождении родственника или иного лица, не имеющих законного права представлять интересы конкретного ребенка, либо без сопровождения) ребенка могут принять в образовательную организацию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ребенка, достигшего возраста 14</w:t>
      </w:r>
      <w:proofErr w:type="gramEnd"/>
      <w:r>
        <w:t xml:space="preserve"> лет.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Родители имеют право по своему усмотрению представлять другие документы, в том числе медицинскую карту ребенка.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При приеме в образовательную организацию для получения среднего общего образования (10 и 11 классы) представляется аттестат об основном общем образовании (об окончании 9 класса) установленного образца.</w:t>
      </w:r>
    </w:p>
    <w:p w:rsidR="009D22E9" w:rsidRDefault="009D22E9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званиях, заключенным в г. Москве 26 мая 2000 г., документы об основном общем образовании признаются эквивалентными в обоих государствах.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Вместе с тем отсутствие документов на русском языке или их заверенного перевода на русский язык не является основанием для отказа в приеме в общеобразовательную организацию.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При отсутствии документов, позволяющих определить уровень образования, полученного ребенком,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образовательной организацией самостоятельно, с учетом конкретных жизненных ситуаций детей.</w:t>
      </w:r>
      <w:proofErr w:type="gramEnd"/>
      <w:r>
        <w:t xml:space="preserve"> По итогам промежуточной аттестации издается распорядительный акт образовательной организации о приеме Вашего ребенка в образовательную организацию.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Если Ваш ребенок нуждается в специальных условиях получения образования,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психолого-медико-педагогической комиссии (ПМПК).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Для обучающегося с ограниченными возможностями здоровья обучение может быть организовано как совместно с другими обучающимися, так и в отдельных классах, группах или в организациях, реализующих адаптированные общеобразовательные программы.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Кроме того, Вы как родитель имеете право: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знакомиться с уставом образовательной организации и другими документами, регламентирующими организацию и осуществление образовательной деятельности;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После зачисления в образовательную организацию Вашему ребенку должны предоставить в бесплатное пользование учебники в соответствии со списком учебников (в пределах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образования), определенных образовательной организацией для реализации основной образовательной программы.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Также </w:t>
      </w:r>
      <w:proofErr w:type="gramStart"/>
      <w:r>
        <w:t>обучающиеся</w:t>
      </w:r>
      <w:proofErr w:type="gramEnd"/>
      <w:r>
        <w:t xml:space="preserve"> имеют право на: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бесплатное пользование библиотечно-информационными ресурсами, учебной, производственной, научной базой образовательной организации и др.;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D22E9" w:rsidRDefault="009D22E9">
      <w:pPr>
        <w:pStyle w:val="ConsPlusNormal"/>
        <w:spacing w:before="200"/>
        <w:ind w:firstLine="540"/>
        <w:jc w:val="both"/>
      </w:pPr>
      <w:proofErr w:type="gramStart"/>
      <w:r>
        <w:t>Обработка персональных данных (сбор, запись, систематизация, накопление, хранение, уточнение и пр.) несовершеннолетних обучающихся и их родителей (законных представителей) осуществляется с согласия родителей (законных представителей) обучающихся.</w:t>
      </w:r>
      <w:proofErr w:type="gramEnd"/>
    </w:p>
    <w:p w:rsidR="009D22E9" w:rsidRDefault="009D22E9">
      <w:pPr>
        <w:pStyle w:val="ConsPlusNormal"/>
        <w:spacing w:before="200"/>
        <w:ind w:firstLine="540"/>
        <w:jc w:val="both"/>
      </w:pPr>
      <w:r>
        <w:t>(Персональными данными является любая информация, относящаяся к определенному физическому лицу).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Родители обучающихся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Кроме того, родители имеют право: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защищать права и законные интересы несовершеннолетних обучающихся;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принимать участие в управлении образовательной организацией через деятельность органов самоуправления образовательной организации (управляющего совета, совета обучающихся, совета родителей), поднимая вопросы, касающиеся организации и осуществления образовательной деятельности.</w:t>
      </w:r>
    </w:p>
    <w:p w:rsidR="009D22E9" w:rsidRDefault="009D22E9">
      <w:pPr>
        <w:pStyle w:val="ConsPlusNormal"/>
        <w:spacing w:before="200"/>
        <w:ind w:firstLine="540"/>
        <w:jc w:val="both"/>
      </w:pPr>
      <w:r>
        <w:t>Обращаем Ваше внимание, что привлечение дополнительных средств на нужды образовательной организации (добровольные пожертвования, целевые взносы и др.) осуществляется органами самоуправления образовательной организации в составе представителей всех участников образовательных отношений (педагогических работников, обучающихся, их родителей, администрации образовательной организации) исключительно на добровольной основе.</w:t>
      </w: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jc w:val="both"/>
      </w:pPr>
    </w:p>
    <w:p w:rsidR="009D22E9" w:rsidRDefault="009D22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3FD" w:rsidRDefault="008463FD">
      <w:bookmarkStart w:id="8" w:name="_GoBack"/>
      <w:bookmarkEnd w:id="8"/>
    </w:p>
    <w:sectPr w:rsidR="008463FD" w:rsidSect="0011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E9"/>
    <w:rsid w:val="008463FD"/>
    <w:rsid w:val="009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2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D22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D22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2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D22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D22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1A31B6D93DF22066179B332D929402EE6BAABDF7CB3FCB42B27B49A0C11AB3B8F3ED173E718402DEA9DEA432576441B9F28B641e4fEM" TargetMode="External"/><Relationship Id="rId13" Type="http://schemas.openxmlformats.org/officeDocument/2006/relationships/hyperlink" Target="consultantplus://offline/ref=6741A31B6D93DF2206617CBC31D929402CE0BAACD87FEEF6BC722BB69D034EAE3C9E3ED777F8121662ACC8E5e4f1M" TargetMode="External"/><Relationship Id="rId18" Type="http://schemas.openxmlformats.org/officeDocument/2006/relationships/hyperlink" Target="consultantplus://offline/ref=6741A31B6D93DF22066179B332D929402EE4B8ADDF70B3FCB42B27B49A0C11AB3B8F3ED672E6121075A59CB6077565451C9F2BB45D4EF043e0f4M" TargetMode="External"/><Relationship Id="rId26" Type="http://schemas.openxmlformats.org/officeDocument/2006/relationships/hyperlink" Target="consultantplus://offline/ref=6741A31B6D93DF22066179B332D929402EE6BAADD975B3FCB42B27B49A0C11AB3B8F3ED672E6111779A59CB6077565451C9F2BB45D4EF043e0f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41A31B6D93DF22066179B332D929402EE6BAABDF7CB3FCB42B27B49A0C11AB3B8F3ED672E6171C7CA59CB6077565451C9F2BB45D4EF043e0f4M" TargetMode="External"/><Relationship Id="rId34" Type="http://schemas.openxmlformats.org/officeDocument/2006/relationships/hyperlink" Target="consultantplus://offline/ref=6741A31B6D93DF2206617CBC31D929402CE0BAACD87FEEF6BC722BB69D034EAE3C9E3ED777F8121662ACC8E5e4f1M" TargetMode="External"/><Relationship Id="rId7" Type="http://schemas.openxmlformats.org/officeDocument/2006/relationships/hyperlink" Target="consultantplus://offline/ref=6741A31B6D93DF22066179B332D929402EE6BAABDF7CB3FCB42B27B49A0C11AB3B8F3ED672E6131C7DA59CB6077565451C9F2BB45D4EF043e0f4M" TargetMode="External"/><Relationship Id="rId12" Type="http://schemas.openxmlformats.org/officeDocument/2006/relationships/hyperlink" Target="consultantplus://offline/ref=6741A31B6D93DF22066179B332D929402EE6BAABDF7CB3FCB42B27B49A0C11AB3B8F3ED672E611137DA59CB6077565451C9F2BB45D4EF043e0f4M" TargetMode="External"/><Relationship Id="rId17" Type="http://schemas.openxmlformats.org/officeDocument/2006/relationships/hyperlink" Target="consultantplus://offline/ref=6741A31B6D93DF22066179B332D929402EE4B8ADDF70B3FCB42B27B49A0C11AB3B8F3ED672E6121078A59CB6077565451C9F2BB45D4EF043e0f4M" TargetMode="External"/><Relationship Id="rId25" Type="http://schemas.openxmlformats.org/officeDocument/2006/relationships/hyperlink" Target="consultantplus://offline/ref=6741A31B6D93DF22066179B332D929402EE6BAABDF7CB3FCB42B27B49A0C11AB3B8F3ED672E616167EA59CB6077565451C9F2BB45D4EF043e0f4M" TargetMode="External"/><Relationship Id="rId33" Type="http://schemas.openxmlformats.org/officeDocument/2006/relationships/hyperlink" Target="consultantplus://offline/ref=6741A31B6D93DF22066179B332D929402EE6BAABDF7CB3FCB42B27B49A0C11AB298F66DA72E30D157EB0CAE741e2f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41A31B6D93DF22066179B332D929402EE4B8ADDF70B3FCB42B27B49A0C11AB3B8F3ED279B2425029A3C8E25D216A5B1B8128eBf4M" TargetMode="External"/><Relationship Id="rId20" Type="http://schemas.openxmlformats.org/officeDocument/2006/relationships/hyperlink" Target="consultantplus://offline/ref=6741A31B6D93DF22066179B332D929402EE6BAABDF7CB3FCB42B27B49A0C11AB3B8F3ED672E6171079A59CB6077565451C9F2BB45D4EF043e0f4M" TargetMode="External"/><Relationship Id="rId29" Type="http://schemas.openxmlformats.org/officeDocument/2006/relationships/hyperlink" Target="consultantplus://offline/ref=6741A31B6D93DF22066179B332D929402EE6BAABDF7CB3FCB42B27B49A0C11AB3B8F3ED672E615157BA59CB6077565451C9F2BB45D4EF043e0f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1A31B6D93DF22066179B332D929402EE5B8A8D47DB3FCB42B27B49A0C11AB298F66DA72E30D157EB0CAE741e2f2M" TargetMode="External"/><Relationship Id="rId11" Type="http://schemas.openxmlformats.org/officeDocument/2006/relationships/hyperlink" Target="consultantplus://offline/ref=6741A31B6D93DF22066179B332D929402EE6BAAEDA77B3FCB42B27B49A0C11AB3B8F3ED072ED474538FBC5E7463E694707832AB4e4f1M" TargetMode="External"/><Relationship Id="rId24" Type="http://schemas.openxmlformats.org/officeDocument/2006/relationships/hyperlink" Target="consultantplus://offline/ref=6741A31B6D93DF22066179B332D929402EE6BAABDF7CB3FCB42B27B49A0C11AB3B8F3ED672E617137AA59CB6077565451C9F2BB45D4EF043e0f4M" TargetMode="External"/><Relationship Id="rId32" Type="http://schemas.openxmlformats.org/officeDocument/2006/relationships/hyperlink" Target="consultantplus://offline/ref=6741A31B6D93DF22066179B332D929402EE6BAABDF7CB3FCB42B27B49A0C11AB3B8F3ED672E61B177EA59CB6077565451C9F2BB45D4EF043e0f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741A31B6D93DF22066179B332D929402EE4B8ADDF70B3FCB42B27B49A0C11AB3B8F3ED672E6121479A59CB6077565451C9F2BB45D4EF043e0f4M" TargetMode="External"/><Relationship Id="rId23" Type="http://schemas.openxmlformats.org/officeDocument/2006/relationships/hyperlink" Target="consultantplus://offline/ref=6741A31B6D93DF22066179B332D929402EE6BAABDF7CB3FCB42B27B49A0C11AB298F66DA72E30D157EB0CAE741e2f2M" TargetMode="External"/><Relationship Id="rId28" Type="http://schemas.openxmlformats.org/officeDocument/2006/relationships/hyperlink" Target="consultantplus://offline/ref=6741A31B6D93DF22066179B332D929402EE6BAABDF7CB3FCB42B27B49A0C11AB298F66DA72E30D157EB0CAE741e2f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741A31B6D93DF22066179B332D929402EE6BAABDF7CB3FCB42B27B49A0C11AB298F66DA72E30D157EB0CAE741e2f2M" TargetMode="External"/><Relationship Id="rId19" Type="http://schemas.openxmlformats.org/officeDocument/2006/relationships/hyperlink" Target="consultantplus://offline/ref=6741A31B6D93DF22066179B332D929402EE6BAABDF7CB3FCB42B27B49A0C11AB3B8F3ED672E6141C7AA59CB6077565451C9F2BB45D4EF043e0f4M" TargetMode="External"/><Relationship Id="rId31" Type="http://schemas.openxmlformats.org/officeDocument/2006/relationships/hyperlink" Target="consultantplus://offline/ref=6741A31B6D93DF22066179B332D929402EE5BBABD475B3FCB42B27B49A0C11AB298F66DA72E30D157EB0CAE741e2f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1A31B6D93DF22066179B332D929402EE6BAABDF7CB3FCB42B27B49A0C11AB3B8F3ED672E713177CA59CB6077565451C9F2BB45D4EF043e0f4M" TargetMode="External"/><Relationship Id="rId14" Type="http://schemas.openxmlformats.org/officeDocument/2006/relationships/hyperlink" Target="consultantplus://offline/ref=6741A31B6D93DF2206617CBC31D929402CE0BAACD87FEEF6BC722BB69D034EBC3CC632D772E6131D77FA99A3162D6840078028A8414CF2e4f3M" TargetMode="External"/><Relationship Id="rId22" Type="http://schemas.openxmlformats.org/officeDocument/2006/relationships/hyperlink" Target="consultantplus://offline/ref=6741A31B6D93DF22066179B332D929402EE5BAACDE77B3FCB42B27B49A0C11AB3B8F3ED672E6131078A59CB6077565451C9F2BB45D4EF043e0f4M" TargetMode="External"/><Relationship Id="rId27" Type="http://schemas.openxmlformats.org/officeDocument/2006/relationships/hyperlink" Target="consultantplus://offline/ref=6741A31B6D93DF22066179B332D929402EE6BAADD975B3FCB42B27B49A0C11AB3B8F3ED672E611117BA59CB6077565451C9F2BB45D4EF043e0f4M" TargetMode="External"/><Relationship Id="rId30" Type="http://schemas.openxmlformats.org/officeDocument/2006/relationships/hyperlink" Target="consultantplus://offline/ref=6741A31B6D93DF22066179B332D929402BECB0A9D47CB3FCB42B27B49A0C11AB298F66DA72E30D157EB0CAE741e2f2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7227</Words>
  <Characters>41198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МИНИСТЕРСТВО ПРОСВЕЩЕНИЯ РОССИЙСКОЙ ФЕДЕРАЦИИ</vt:lpstr>
      <vt:lpstr>Приложение</vt:lpstr>
      <vt:lpstr>    Приложение</vt:lpstr>
      <vt:lpstr>        Памятка</vt:lpstr>
      <vt:lpstr>        Памятка</vt:lpstr>
      <vt:lpstr>        Памятка</vt:lpstr>
    </vt:vector>
  </TitlesOfParts>
  <Company/>
  <LinksUpToDate>false</LinksUpToDate>
  <CharactersWithSpaces>48329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edu_opo02</dc:creator>
  <cp:lastModifiedBy>edu_opo02</cp:lastModifiedBy>
  <cp:revision>1</cp:revision>
  <cp:lastPrinted>2022-12-05T12:34:00Z</cp:lastPrinted>
  <dcterms:created xsi:type="dcterms:W3CDTF">2022-12-05T12:31:00Z</dcterms:created>
  <dcterms:modified xsi:type="dcterms:W3CDTF">2022-12-05T12:35:00Z</dcterms:modified>
</cp:coreProperties>
</file>