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Всероссийский инженерный конкурс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Жемчужины архитектуры. Первая ступень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276" w:lineRule="auto"/>
        <w:rPr/>
      </w:pPr>
      <w:r w:rsidDel="00000000" w:rsidR="00000000" w:rsidRPr="00000000">
        <w:rPr>
          <w:b w:val="1"/>
          <w:rtl w:val="0"/>
        </w:rPr>
        <w:t xml:space="preserve">Формат:</w:t>
      </w:r>
      <w:r w:rsidDel="00000000" w:rsidR="00000000" w:rsidRPr="00000000">
        <w:rPr>
          <w:rtl w:val="0"/>
        </w:rPr>
        <w:t xml:space="preserve"> дистанционное участие</w:t>
      </w:r>
    </w:p>
    <w:p w:rsidR="00000000" w:rsidDel="00000000" w:rsidP="00000000" w:rsidRDefault="00000000" w:rsidRPr="00000000" w14:paraId="00000005">
      <w:pPr>
        <w:spacing w:after="240" w:before="240" w:line="240" w:lineRule="auto"/>
        <w:rPr/>
      </w:pPr>
      <w:r w:rsidDel="00000000" w:rsidR="00000000" w:rsidRPr="00000000">
        <w:rPr>
          <w:b w:val="1"/>
          <w:rtl w:val="0"/>
        </w:rPr>
        <w:t xml:space="preserve">Возраст участников: </w:t>
      </w:r>
      <w:r w:rsidDel="00000000" w:rsidR="00000000" w:rsidRPr="00000000">
        <w:rPr>
          <w:rtl w:val="0"/>
        </w:rPr>
        <w:t xml:space="preserve">7-11 класс</w:t>
      </w:r>
    </w:p>
    <w:p w:rsidR="00000000" w:rsidDel="00000000" w:rsidP="00000000" w:rsidRDefault="00000000" w:rsidRPr="00000000" w14:paraId="00000006">
      <w:pPr>
        <w:spacing w:after="240" w:before="240" w:line="240" w:lineRule="auto"/>
        <w:rPr/>
      </w:pPr>
      <w:r w:rsidDel="00000000" w:rsidR="00000000" w:rsidRPr="00000000">
        <w:rPr>
          <w:b w:val="1"/>
          <w:rtl w:val="0"/>
        </w:rPr>
        <w:t xml:space="preserve">Состав команды: </w:t>
      </w:r>
      <w:r w:rsidDel="00000000" w:rsidR="00000000" w:rsidRPr="00000000">
        <w:rPr>
          <w:rtl w:val="0"/>
        </w:rPr>
        <w:t xml:space="preserve">педагог + 1-9 учеников.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Начало регистрации Конкурса: 22.11.2023 года.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Конкурсные работы принимаются до 31.12.2023 года.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Результаты Конкурса будут опубликованы 31.01.2024 года.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40" w:lineRule="auto"/>
        <w:rPr/>
      </w:pPr>
      <w:r w:rsidDel="00000000" w:rsidR="00000000" w:rsidRPr="00000000">
        <w:rPr>
          <w:b w:val="1"/>
          <w:rtl w:val="0"/>
        </w:rPr>
        <w:t xml:space="preserve">Краткая справка: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В ноябре стартовал первый этап Конкурса «Жемчужины архитектуры», организатором которого выступает российский завод АО ХИЗ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zavodhiz.ru/</w:t>
        </w:r>
      </w:hyperlink>
      <w:r w:rsidDel="00000000" w:rsidR="00000000" w:rsidRPr="00000000">
        <w:rPr>
          <w:rtl w:val="0"/>
        </w:rPr>
        <w:t xml:space="preserve">), разработчик образовательного конструктора “Фанкластик”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fanclastic.ru/</w:t>
        </w:r>
      </w:hyperlink>
      <w:r w:rsidDel="00000000" w:rsidR="00000000" w:rsidRPr="00000000">
        <w:rPr>
          <w:rtl w:val="0"/>
        </w:rPr>
        <w:t xml:space="preserve">). </w:t>
      </w:r>
    </w:p>
    <w:p w:rsidR="00000000" w:rsidDel="00000000" w:rsidP="00000000" w:rsidRDefault="00000000" w:rsidRPr="00000000" w14:paraId="0000000C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Цель Конкурса: </w:t>
      </w:r>
      <w:r w:rsidDel="00000000" w:rsidR="00000000" w:rsidRPr="00000000">
        <w:rPr>
          <w:rtl w:val="0"/>
        </w:rPr>
        <w:t xml:space="preserve">популяризация технических и инженерных наук в области конструирования и моделирования среди детей и молодежи, а также популяризация истории архитектуры и культуры регионов России.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Задание первой ступени конкурса - разработка прототипа модели одной из знаменитых архитектурных достопримечательностей своего региона. Работать участники будут в программе Fanclastic 3D DESIGNER, которая позволяет придумать и собрать любую модель виртуально. Задание призвано расширить знания ребят не только в области инженерных наук, но и в истории родного края через изучение архитектурных объектов. 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Во время конкурса Организаторы окажут поддержку всем командам.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Конкурс будет включать: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ознакомительный вебинар, на котором руководителям команд и участникам подробно расскажут о правилах участия, особенностях выполнения задания и ответят на все вопросы.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образовательный вебинар для руководителей команд по работе с программой Fanclastic 3D DESIGNER (с сертификатом о прохождении).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общий чат с руководителями команд, участниками и организаторами конкурса для возможности консультирования по всем возникающим вопросам.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Регистрация: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https://forms.yandex.ru/cloud/655b169802848f035341a839/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Положение конкурса: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https://disk.yandex.ru/i/_HN3FD83ryjF-A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  <w:t xml:space="preserve">Настоящий Конкурс «Жемчужины архитектуры. Первая ступень» является региональным отбором к очному финалу «Жемчужины архитектуры. Вторая ступень» и таким образом, является частью Всероссийского инженерного конкурса «Жемчужины архитектуры».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isk.yandex.ru/i/_HN3FD83ryjF-A" TargetMode="External"/><Relationship Id="rId5" Type="http://schemas.openxmlformats.org/officeDocument/2006/relationships/styles" Target="styles.xml"/><Relationship Id="rId6" Type="http://schemas.openxmlformats.org/officeDocument/2006/relationships/hyperlink" Target="https://zavodhiz.ru/" TargetMode="External"/><Relationship Id="rId7" Type="http://schemas.openxmlformats.org/officeDocument/2006/relationships/hyperlink" Target="https://fanclastic.ru/" TargetMode="External"/><Relationship Id="rId8" Type="http://schemas.openxmlformats.org/officeDocument/2006/relationships/hyperlink" Target="https://forms.yandex.ru/cloud/655b169802848f035341a83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